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68B" w:rsidRDefault="0089168B" w:rsidP="0089168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89168B" w:rsidRDefault="0089168B" w:rsidP="0089168B">
      <w:pPr>
        <w:widowControl w:val="0"/>
        <w:autoSpaceDE w:val="0"/>
        <w:autoSpaceDN w:val="0"/>
        <w:adjustRightInd w:val="0"/>
        <w:outlineLvl w:val="1"/>
        <w:rPr>
          <w:sz w:val="26"/>
          <w:szCs w:val="26"/>
        </w:rPr>
      </w:pPr>
    </w:p>
    <w:p w:rsidR="0089168B" w:rsidRDefault="0089168B" w:rsidP="0089168B">
      <w:pPr>
        <w:rPr>
          <w:sz w:val="20"/>
          <w:szCs w:val="20"/>
        </w:rPr>
      </w:pPr>
    </w:p>
    <w:p w:rsidR="002A6784" w:rsidRDefault="006C2E54" w:rsidP="0089168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>
        <w:rPr>
          <w:sz w:val="26"/>
          <w:szCs w:val="26"/>
        </w:rPr>
        <w:t>Форма 15.</w:t>
      </w:r>
      <w:r w:rsidR="0089168B" w:rsidRPr="00B45AB6">
        <w:rPr>
          <w:sz w:val="26"/>
          <w:szCs w:val="26"/>
        </w:rPr>
        <w:t xml:space="preserve"> Информация о предложении </w:t>
      </w:r>
      <w:r w:rsidR="002A6784">
        <w:rPr>
          <w:sz w:val="26"/>
          <w:szCs w:val="26"/>
        </w:rPr>
        <w:t>ОАО «Искож»</w:t>
      </w:r>
      <w:r w:rsidR="0089168B" w:rsidRPr="00B45AB6">
        <w:rPr>
          <w:sz w:val="26"/>
          <w:szCs w:val="26"/>
        </w:rPr>
        <w:t xml:space="preserve"> об установлении </w:t>
      </w:r>
    </w:p>
    <w:p w:rsidR="004E1815" w:rsidRPr="00B54BB9" w:rsidRDefault="0089168B" w:rsidP="0089168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 w:rsidRPr="00B45AB6">
        <w:rPr>
          <w:sz w:val="26"/>
          <w:szCs w:val="26"/>
        </w:rPr>
        <w:t xml:space="preserve">тарифов </w:t>
      </w:r>
      <w:r w:rsidR="00B54BB9">
        <w:rPr>
          <w:sz w:val="26"/>
          <w:szCs w:val="26"/>
        </w:rPr>
        <w:t>на теплоноситель</w:t>
      </w:r>
    </w:p>
    <w:p w:rsidR="0089168B" w:rsidRPr="0089168B" w:rsidRDefault="00D51B6E" w:rsidP="004E1815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89168B" w:rsidRPr="00B45AB6">
        <w:rPr>
          <w:sz w:val="26"/>
          <w:szCs w:val="26"/>
        </w:rPr>
        <w:t>на очередной период регулирования</w:t>
      </w:r>
      <w:r w:rsidR="003547E9">
        <w:rPr>
          <w:sz w:val="26"/>
          <w:szCs w:val="26"/>
        </w:rPr>
        <w:t xml:space="preserve"> на 2019-2023</w:t>
      </w:r>
      <w:r w:rsidR="004E1815">
        <w:rPr>
          <w:sz w:val="26"/>
          <w:szCs w:val="26"/>
        </w:rPr>
        <w:t xml:space="preserve"> г</w:t>
      </w:r>
      <w:r w:rsidR="003547E9">
        <w:rPr>
          <w:sz w:val="26"/>
          <w:szCs w:val="26"/>
        </w:rPr>
        <w:t>г.</w:t>
      </w:r>
      <w:bookmarkStart w:id="0" w:name="_GoBack"/>
      <w:bookmarkEnd w:id="0"/>
    </w:p>
    <w:p w:rsidR="0089168B" w:rsidRPr="00225386" w:rsidRDefault="0089168B" w:rsidP="0089168B">
      <w:pPr>
        <w:widowControl w:val="0"/>
        <w:autoSpaceDE w:val="0"/>
        <w:autoSpaceDN w:val="0"/>
        <w:adjustRightInd w:val="0"/>
        <w:jc w:val="center"/>
      </w:pPr>
    </w:p>
    <w:tbl>
      <w:tblPr>
        <w:tblW w:w="10490" w:type="dxa"/>
        <w:tblCellSpacing w:w="5" w:type="nil"/>
        <w:tblInd w:w="-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387"/>
        <w:gridCol w:w="5103"/>
      </w:tblGrid>
      <w:tr w:rsidR="0089168B" w:rsidRPr="00225386" w:rsidTr="0008404D">
        <w:trPr>
          <w:trHeight w:val="31"/>
          <w:tblCellSpacing w:w="5" w:type="nil"/>
        </w:trPr>
        <w:tc>
          <w:tcPr>
            <w:tcW w:w="5387" w:type="dxa"/>
          </w:tcPr>
          <w:p w:rsidR="0089168B" w:rsidRPr="00C738B6" w:rsidRDefault="0089168B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Предлагаемый метод регулирования</w:t>
            </w:r>
          </w:p>
        </w:tc>
        <w:tc>
          <w:tcPr>
            <w:tcW w:w="5103" w:type="dxa"/>
          </w:tcPr>
          <w:p w:rsidR="0089168B" w:rsidRPr="00C738B6" w:rsidRDefault="006C2E54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 индексации</w:t>
            </w:r>
          </w:p>
        </w:tc>
      </w:tr>
      <w:tr w:rsidR="0089168B" w:rsidRPr="00225386" w:rsidTr="0008404D">
        <w:trPr>
          <w:trHeight w:val="30"/>
          <w:tblCellSpacing w:w="5" w:type="nil"/>
        </w:trPr>
        <w:tc>
          <w:tcPr>
            <w:tcW w:w="5387" w:type="dxa"/>
          </w:tcPr>
          <w:p w:rsidR="0089168B" w:rsidRPr="00C738B6" w:rsidRDefault="0089168B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Расчетная величина тарифов</w:t>
            </w:r>
          </w:p>
        </w:tc>
        <w:tc>
          <w:tcPr>
            <w:tcW w:w="5103" w:type="dxa"/>
          </w:tcPr>
          <w:p w:rsidR="00B37662" w:rsidRDefault="006C2E54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2019г. – 108,44 </w:t>
            </w:r>
            <w:r w:rsidR="00B54BB9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  <w:r w:rsidR="00B54BB9" w:rsidRPr="006C2E5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B54BB9">
              <w:rPr>
                <w:rFonts w:ascii="Times New Roman" w:hAnsi="Times New Roman" w:cs="Times New Roman"/>
                <w:sz w:val="24"/>
                <w:szCs w:val="24"/>
              </w:rPr>
              <w:t>куб.м</w:t>
            </w:r>
            <w:proofErr w:type="spellEnd"/>
            <w:r w:rsidR="00B54B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C2E54" w:rsidRDefault="006C2E54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2020г. – 112,87 руб.</w:t>
            </w:r>
            <w:r w:rsidRPr="006C2E5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C2E54" w:rsidRDefault="006C2E54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2021г. – 117,51 руб.</w:t>
            </w:r>
            <w:r w:rsidRPr="006C2E5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C2E54" w:rsidRDefault="006C2E54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2022г. – 122,33 руб.</w:t>
            </w:r>
            <w:r w:rsidRPr="006C2E5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C2E54" w:rsidRPr="00B54BB9" w:rsidRDefault="006C2E54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2023г. – 127,35 руб.</w:t>
            </w:r>
            <w:r w:rsidRPr="006C2E5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9168B" w:rsidRPr="00225386" w:rsidTr="0008404D">
        <w:trPr>
          <w:trHeight w:val="30"/>
          <w:tblCellSpacing w:w="5" w:type="nil"/>
        </w:trPr>
        <w:tc>
          <w:tcPr>
            <w:tcW w:w="5387" w:type="dxa"/>
          </w:tcPr>
          <w:p w:rsidR="0089168B" w:rsidRPr="00C738B6" w:rsidRDefault="0089168B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Период действия тарифов</w:t>
            </w:r>
          </w:p>
        </w:tc>
        <w:tc>
          <w:tcPr>
            <w:tcW w:w="5103" w:type="dxa"/>
          </w:tcPr>
          <w:p w:rsidR="0089168B" w:rsidRPr="00C738B6" w:rsidRDefault="006C2E54" w:rsidP="0089168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01.01.2019 г. по 31.12.2023</w:t>
            </w:r>
            <w:r w:rsidR="0087079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89168B" w:rsidRPr="00225386" w:rsidTr="0008404D">
        <w:trPr>
          <w:trHeight w:val="30"/>
          <w:tblCellSpacing w:w="5" w:type="nil"/>
        </w:trPr>
        <w:tc>
          <w:tcPr>
            <w:tcW w:w="5387" w:type="dxa"/>
          </w:tcPr>
          <w:p w:rsidR="0089168B" w:rsidRPr="00B45AB6" w:rsidRDefault="0089168B" w:rsidP="0008404D">
            <w:pPr>
              <w:autoSpaceDE w:val="0"/>
              <w:autoSpaceDN w:val="0"/>
              <w:adjustRightInd w:val="0"/>
              <w:jc w:val="both"/>
            </w:pPr>
            <w:r w:rsidRPr="00B45AB6">
              <w:t>Сведения о долгосрочных параметрах регулирования (в случае если их установление предусмотрено выбранным методом регулирования)</w:t>
            </w:r>
          </w:p>
        </w:tc>
        <w:tc>
          <w:tcPr>
            <w:tcW w:w="5103" w:type="dxa"/>
          </w:tcPr>
          <w:p w:rsidR="002A6784" w:rsidRDefault="002A6784" w:rsidP="002A67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68B" w:rsidRDefault="002A6784" w:rsidP="002A67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2A6784" w:rsidRPr="00C738B6" w:rsidRDefault="002A6784" w:rsidP="002A67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68B" w:rsidRPr="00225386" w:rsidTr="0008404D">
        <w:trPr>
          <w:trHeight w:val="30"/>
          <w:tblCellSpacing w:w="5" w:type="nil"/>
        </w:trPr>
        <w:tc>
          <w:tcPr>
            <w:tcW w:w="5387" w:type="dxa"/>
          </w:tcPr>
          <w:p w:rsidR="0089168B" w:rsidRPr="00B45AB6" w:rsidRDefault="0089168B" w:rsidP="0008404D">
            <w:pPr>
              <w:autoSpaceDE w:val="0"/>
              <w:autoSpaceDN w:val="0"/>
              <w:adjustRightInd w:val="0"/>
              <w:jc w:val="both"/>
            </w:pPr>
            <w:r w:rsidRPr="00B45AB6">
              <w:t>Сведения о необходимой валовой выручке на соответствующий период</w:t>
            </w:r>
            <w:r>
              <w:t>, в том числе с разбивкой по годам</w:t>
            </w:r>
          </w:p>
        </w:tc>
        <w:tc>
          <w:tcPr>
            <w:tcW w:w="5103" w:type="dxa"/>
          </w:tcPr>
          <w:p w:rsidR="0089168B" w:rsidRPr="00C738B6" w:rsidRDefault="006C2E54" w:rsidP="00B54BB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</w:tr>
      <w:tr w:rsidR="0089168B" w:rsidRPr="00225386" w:rsidTr="0008404D">
        <w:trPr>
          <w:trHeight w:val="30"/>
          <w:tblCellSpacing w:w="5" w:type="nil"/>
        </w:trPr>
        <w:tc>
          <w:tcPr>
            <w:tcW w:w="5387" w:type="dxa"/>
          </w:tcPr>
          <w:p w:rsidR="0089168B" w:rsidRPr="00B45AB6" w:rsidRDefault="0089168B" w:rsidP="00B54BB9">
            <w:pPr>
              <w:autoSpaceDE w:val="0"/>
              <w:autoSpaceDN w:val="0"/>
              <w:adjustRightInd w:val="0"/>
              <w:jc w:val="both"/>
            </w:pPr>
            <w:r w:rsidRPr="00B45AB6">
              <w:t>Годо</w:t>
            </w:r>
            <w:r>
              <w:t xml:space="preserve">вой объем отпущенной в сеть </w:t>
            </w:r>
            <w:r w:rsidR="00105412">
              <w:t>химически очищенной воды</w:t>
            </w:r>
          </w:p>
        </w:tc>
        <w:tc>
          <w:tcPr>
            <w:tcW w:w="5103" w:type="dxa"/>
          </w:tcPr>
          <w:p w:rsidR="0089168B" w:rsidRPr="00C738B6" w:rsidRDefault="006C2E54" w:rsidP="0010541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415,57</w:t>
            </w:r>
            <w:r w:rsidR="00105412">
              <w:rPr>
                <w:rFonts w:ascii="Times New Roman" w:hAnsi="Times New Roman" w:cs="Times New Roman"/>
                <w:sz w:val="24"/>
                <w:szCs w:val="24"/>
              </w:rPr>
              <w:t xml:space="preserve"> куб. м.</w:t>
            </w:r>
          </w:p>
        </w:tc>
      </w:tr>
      <w:tr w:rsidR="0089168B" w:rsidRPr="00225386" w:rsidTr="0008404D">
        <w:trPr>
          <w:trHeight w:val="30"/>
          <w:tblCellSpacing w:w="5" w:type="nil"/>
        </w:trPr>
        <w:tc>
          <w:tcPr>
            <w:tcW w:w="5387" w:type="dxa"/>
          </w:tcPr>
          <w:p w:rsidR="0089168B" w:rsidRDefault="0089168B" w:rsidP="00AC678D">
            <w:pPr>
              <w:autoSpaceDE w:val="0"/>
              <w:autoSpaceDN w:val="0"/>
              <w:adjustRightInd w:val="0"/>
              <w:jc w:val="both"/>
            </w:pPr>
            <w:r w:rsidRPr="00B45AB6">
              <w:t xml:space="preserve">Размер недополученных доходов регулируемой организацией (при их наличии), исчисленный в соответствии </w:t>
            </w:r>
            <w:r>
              <w:t>О</w:t>
            </w:r>
            <w:r w:rsidRPr="00B45AB6">
              <w:t>сновами ценоо</w:t>
            </w:r>
            <w:r w:rsidR="00AC678D">
              <w:t xml:space="preserve">бразования в сфере теплоснабжения, </w:t>
            </w:r>
            <w:r>
              <w:t>утвержденными постановлением Правительства Ро</w:t>
            </w:r>
            <w:r w:rsidR="00AC678D">
              <w:t>ссийской Федерации от 22.10.2012 № 1075</w:t>
            </w:r>
            <w:r>
              <w:t xml:space="preserve"> (Официальный интернет-портал правовой информации http://www.pravo.gov.ru, 15.05.2013)</w:t>
            </w:r>
          </w:p>
        </w:tc>
        <w:tc>
          <w:tcPr>
            <w:tcW w:w="5103" w:type="dxa"/>
          </w:tcPr>
          <w:p w:rsidR="0089168B" w:rsidRDefault="0089168B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68B" w:rsidRDefault="0089168B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68B" w:rsidRDefault="0089168B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68B" w:rsidRDefault="0089168B" w:rsidP="0089168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89168B" w:rsidRPr="00C738B6" w:rsidRDefault="0089168B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68B" w:rsidRPr="00225386" w:rsidTr="0008404D">
        <w:trPr>
          <w:trHeight w:val="30"/>
          <w:tblCellSpacing w:w="5" w:type="nil"/>
        </w:trPr>
        <w:tc>
          <w:tcPr>
            <w:tcW w:w="5387" w:type="dxa"/>
          </w:tcPr>
          <w:p w:rsidR="0089168B" w:rsidRDefault="0089168B" w:rsidP="00AC678D">
            <w:pPr>
              <w:autoSpaceDE w:val="0"/>
              <w:autoSpaceDN w:val="0"/>
              <w:adjustRightInd w:val="0"/>
              <w:jc w:val="both"/>
            </w:pPr>
            <w:r>
              <w:t xml:space="preserve">Размер экономически обоснованных расходов, не учтенных при регулировании тарифов в предыдущий период регулирования (при их наличии), определенном в соответствии с основами ценообразования в сфере </w:t>
            </w:r>
            <w:r w:rsidR="00AC678D">
              <w:t>теплоснабжения</w:t>
            </w:r>
            <w:r>
              <w:t>, утвержденными постановлением Правител</w:t>
            </w:r>
            <w:r w:rsidR="00AC678D">
              <w:t>ьства Российской Федерации от 22.10.2012 № 1075</w:t>
            </w:r>
            <w:r>
              <w:t xml:space="preserve"> (Официальный интернет-портал правовой информации http://www.pravo.gov.ru, 15.05.2013)</w:t>
            </w:r>
          </w:p>
        </w:tc>
        <w:tc>
          <w:tcPr>
            <w:tcW w:w="5103" w:type="dxa"/>
          </w:tcPr>
          <w:p w:rsidR="0089168B" w:rsidRDefault="0089168B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68B" w:rsidRDefault="0089168B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68B" w:rsidRDefault="0089168B" w:rsidP="000840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68B" w:rsidRPr="00C738B6" w:rsidRDefault="0089168B" w:rsidP="0089168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:rsidR="0089168B" w:rsidRDefault="0089168B" w:rsidP="0089168B"/>
    <w:p w:rsidR="0089168B" w:rsidRDefault="0089168B" w:rsidP="0089168B"/>
    <w:p w:rsidR="0089168B" w:rsidRDefault="0089168B" w:rsidP="0089168B"/>
    <w:p w:rsidR="0089168B" w:rsidRDefault="0089168B" w:rsidP="0089168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9168B" w:rsidRDefault="0089168B" w:rsidP="0089168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9168B" w:rsidRDefault="0089168B" w:rsidP="0089168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9168B" w:rsidRDefault="0089168B" w:rsidP="0089168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9168B" w:rsidRDefault="0089168B" w:rsidP="0089168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9168B" w:rsidRDefault="0089168B" w:rsidP="0089168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9168B" w:rsidRDefault="0089168B" w:rsidP="0089168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9168B" w:rsidRDefault="0089168B" w:rsidP="0089168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9168B" w:rsidRDefault="0089168B" w:rsidP="0089168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9168B" w:rsidRDefault="0089168B" w:rsidP="0089168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105C46" w:rsidRDefault="00105C46"/>
    <w:sectPr w:rsidR="00105C46" w:rsidSect="0008404D">
      <w:footerReference w:type="even" r:id="rId7"/>
      <w:footerReference w:type="default" r:id="rId8"/>
      <w:pgSz w:w="11906" w:h="16838"/>
      <w:pgMar w:top="426" w:right="926" w:bottom="284" w:left="1260" w:header="709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412" w:rsidRDefault="00105412">
      <w:r>
        <w:separator/>
      </w:r>
    </w:p>
  </w:endnote>
  <w:endnote w:type="continuationSeparator" w:id="0">
    <w:p w:rsidR="00105412" w:rsidRDefault="00105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412" w:rsidRDefault="00105412" w:rsidP="0008404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5412" w:rsidRDefault="00105412" w:rsidP="0008404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412" w:rsidRDefault="00105412" w:rsidP="0008404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105412" w:rsidRDefault="00105412" w:rsidP="0008404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412" w:rsidRDefault="00105412">
      <w:r>
        <w:separator/>
      </w:r>
    </w:p>
  </w:footnote>
  <w:footnote w:type="continuationSeparator" w:id="0">
    <w:p w:rsidR="00105412" w:rsidRDefault="001054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7D1"/>
    <w:rsid w:val="0008404D"/>
    <w:rsid w:val="00105412"/>
    <w:rsid w:val="00105C46"/>
    <w:rsid w:val="001837D1"/>
    <w:rsid w:val="001B6FEF"/>
    <w:rsid w:val="002A6784"/>
    <w:rsid w:val="003547E9"/>
    <w:rsid w:val="004E1815"/>
    <w:rsid w:val="005D0C0E"/>
    <w:rsid w:val="00653868"/>
    <w:rsid w:val="006C2E54"/>
    <w:rsid w:val="00701962"/>
    <w:rsid w:val="00870794"/>
    <w:rsid w:val="0089168B"/>
    <w:rsid w:val="008B3533"/>
    <w:rsid w:val="00AC678D"/>
    <w:rsid w:val="00B37662"/>
    <w:rsid w:val="00B54BB9"/>
    <w:rsid w:val="00BF4CEF"/>
    <w:rsid w:val="00C42302"/>
    <w:rsid w:val="00D51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6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9168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8916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89168B"/>
    <w:rPr>
      <w:rFonts w:cs="Times New Roman"/>
    </w:rPr>
  </w:style>
  <w:style w:type="paragraph" w:customStyle="1" w:styleId="ConsPlusCell">
    <w:name w:val="ConsPlusCell"/>
    <w:uiPriority w:val="99"/>
    <w:rsid w:val="0089168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6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9168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8916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89168B"/>
    <w:rPr>
      <w:rFonts w:cs="Times New Roman"/>
    </w:rPr>
  </w:style>
  <w:style w:type="paragraph" w:customStyle="1" w:styleId="ConsPlusCell">
    <w:name w:val="ConsPlusCell"/>
    <w:uiPriority w:val="99"/>
    <w:rsid w:val="0089168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pl4</cp:lastModifiedBy>
  <cp:revision>3</cp:revision>
  <dcterms:created xsi:type="dcterms:W3CDTF">2018-05-04T08:43:00Z</dcterms:created>
  <dcterms:modified xsi:type="dcterms:W3CDTF">2018-05-04T09:59:00Z</dcterms:modified>
</cp:coreProperties>
</file>